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E22A8">
        <w:rPr>
          <w:b/>
        </w:rPr>
        <w:t>I</w:t>
      </w:r>
      <w:bookmarkStart w:id="0" w:name="_GoBack"/>
      <w:bookmarkEnd w:id="0"/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006F7">
        <w:rPr>
          <w:b/>
        </w:rPr>
        <w:t>6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0006F7">
        <w:rPr>
          <w:b/>
        </w:rPr>
        <w:t>11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0006F7">
        <w:rPr>
          <w:bCs w:val="0"/>
          <w:color w:val="000000"/>
          <w:sz w:val="32"/>
          <w:szCs w:val="32"/>
          <w:u w:val="single"/>
        </w:rPr>
        <w:t>6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>
        <w:t xml:space="preserve">Aos </w:t>
      </w:r>
      <w:proofErr w:type="spellStart"/>
      <w:r w:rsidR="00BC059A">
        <w:rPr>
          <w:highlight w:val="yellow"/>
        </w:rPr>
        <w:t>xxxxxxx</w:t>
      </w:r>
      <w:proofErr w:type="spellEnd"/>
      <w:r w:rsidRPr="00B27027">
        <w:rPr>
          <w:highlight w:val="yellow"/>
        </w:rPr>
        <w:t xml:space="preserve"> dias do mês de </w:t>
      </w:r>
      <w:r w:rsidR="00BC059A">
        <w:t>xxxxx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</w:t>
      </w:r>
      <w:r>
        <w:t xml:space="preserve">neste </w:t>
      </w:r>
      <w:proofErr w:type="gramStart"/>
      <w:r>
        <w:t xml:space="preserve">ato denominados simplesmente </w:t>
      </w:r>
      <w:r>
        <w:rPr>
          <w:b/>
          <w:bCs/>
        </w:rPr>
        <w:t>Fornecedores</w:t>
      </w:r>
      <w:proofErr w:type="gramEnd"/>
      <w:r>
        <w:rPr>
          <w:b/>
          <w:bCs/>
        </w:rPr>
        <w:t xml:space="preserve">, </w:t>
      </w:r>
      <w:r>
        <w:t>resolvem em comum e recíproco acordo celebram o presente</w:t>
      </w:r>
      <w:r>
        <w:rPr>
          <w:b/>
          <w:bCs/>
        </w:rPr>
        <w:t xml:space="preserve"> ATA DE REGISTRO DE PREÇOS Nº </w:t>
      </w:r>
      <w:r w:rsidR="000006F7">
        <w:rPr>
          <w:b/>
          <w:bCs/>
        </w:rPr>
        <w:t>6/2016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0006F7" w:rsidP="00FC3388">
      <w:pPr>
        <w:jc w:val="both"/>
        <w:rPr>
          <w:b/>
          <w:bCs/>
        </w:rPr>
      </w:pPr>
      <w:r w:rsidRPr="000006F7">
        <w:rPr>
          <w:b/>
          <w:bCs/>
        </w:rPr>
        <w:t>Aquisição de equipamentos de segurança</w:t>
      </w:r>
      <w:r w:rsidR="00BD33D1">
        <w:rPr>
          <w:b/>
          <w:bCs/>
        </w:rPr>
        <w:t>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0006F7">
        <w:t>6/2016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0006F7">
        <w:t>6/2016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t xml:space="preserve">III) Em cada fornecimento, o preço unitário a ser pago é o constante da proposta apresentada no Pregão nº </w:t>
      </w:r>
      <w:r w:rsidR="000006F7">
        <w:t>6/2016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0006F7">
        <w:t>6/2016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lastRenderedPageBreak/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lastRenderedPageBreak/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0006F7" w:rsidP="00FC3388">
      <w:pPr>
        <w:jc w:val="both"/>
      </w:pPr>
      <w:r w:rsidRPr="000006F7">
        <w:t>01.01.1.058.4.4.90.52.33.00.00.00 (1/2016)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lastRenderedPageBreak/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761133" w:rsidRDefault="00761133" w:rsidP="00FC3388">
      <w:pPr>
        <w:jc w:val="both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4B" w:rsidRDefault="00C7144B" w:rsidP="00FF00DD">
      <w:pPr>
        <w:spacing w:after="0" w:line="240" w:lineRule="auto"/>
      </w:pPr>
      <w:r>
        <w:separator/>
      </w:r>
    </w:p>
  </w:endnote>
  <w:endnote w:type="continuationSeparator" w:id="0">
    <w:p w:rsidR="00C7144B" w:rsidRDefault="00C7144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4B" w:rsidRDefault="00C7144B" w:rsidP="00FF00DD">
      <w:pPr>
        <w:spacing w:after="0" w:line="240" w:lineRule="auto"/>
      </w:pPr>
      <w:r>
        <w:separator/>
      </w:r>
    </w:p>
  </w:footnote>
  <w:footnote w:type="continuationSeparator" w:id="0">
    <w:p w:rsidR="00C7144B" w:rsidRDefault="00C7144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E22A8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44B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48A5-6D07-4579-8B6E-B296AFE9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2169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23</cp:revision>
  <cp:lastPrinted>2016-06-22T15:50:00Z</cp:lastPrinted>
  <dcterms:created xsi:type="dcterms:W3CDTF">2016-03-20T21:37:00Z</dcterms:created>
  <dcterms:modified xsi:type="dcterms:W3CDTF">2016-06-23T21:04:00Z</dcterms:modified>
</cp:coreProperties>
</file>